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BEB8854" w:rsidR="00DE659C" w:rsidRPr="00411084" w:rsidRDefault="00497D48" w:rsidP="00BE0465">
      <w:pPr>
        <w:pStyle w:val="Titolo1"/>
        <w:spacing w:before="0"/>
        <w:jc w:val="center"/>
        <w:rPr>
          <w:sz w:val="24"/>
          <w:szCs w:val="24"/>
        </w:rPr>
      </w:pPr>
      <w:r w:rsidRPr="00497D48">
        <w:rPr>
          <w:sz w:val="24"/>
          <w:szCs w:val="24"/>
        </w:rPr>
        <w:t>Credete a me: io sono nel Padre e il Padre è in me</w:t>
      </w:r>
    </w:p>
    <w:p w14:paraId="57C2ADC3" w14:textId="2E685F7A" w:rsidR="00411084" w:rsidRPr="00DD3F50" w:rsidRDefault="001D5113" w:rsidP="00DD3F50">
      <w:pPr>
        <w:spacing w:after="120"/>
        <w:jc w:val="both"/>
        <w:rPr>
          <w:rFonts w:ascii="Arial" w:hAnsi="Arial" w:cs="Arial"/>
          <w:i/>
          <w:iCs/>
        </w:rPr>
      </w:pPr>
      <w:r>
        <w:rPr>
          <w:rFonts w:ascii="Arial" w:hAnsi="Arial" w:cs="Arial"/>
        </w:rPr>
        <w:t>Il Vangelo secondo Giovanni è questa verità: Gesù è dal Padre per generazione eterna e è nel Padre per unità di natura e per pericoresi eterna</w:t>
      </w:r>
      <w:r w:rsidR="00282C44">
        <w:rPr>
          <w:rFonts w:ascii="Arial" w:hAnsi="Arial" w:cs="Arial"/>
        </w:rPr>
        <w:t xml:space="preserve"> nella comunione dello Spirito Santo. Ecco alcun</w:t>
      </w:r>
      <w:r w:rsidR="00AD7C26">
        <w:rPr>
          <w:rFonts w:ascii="Arial" w:hAnsi="Arial" w:cs="Arial"/>
        </w:rPr>
        <w:t>i</w:t>
      </w:r>
      <w:r w:rsidR="00282C44">
        <w:rPr>
          <w:rFonts w:ascii="Arial" w:hAnsi="Arial" w:cs="Arial"/>
        </w:rPr>
        <w:t xml:space="preserve"> brani che rivelano questa unità e pericoresi, la paternità e la figliolanza. Gesù è il solo Figlio generato dal Padre nell’oggi dell’eternità:</w:t>
      </w:r>
      <w:r w:rsidR="00282C44" w:rsidRPr="00282C44">
        <w:rPr>
          <w:rFonts w:ascii="Arial" w:hAnsi="Arial" w:cs="Arial"/>
          <w:i/>
          <w:iCs/>
        </w:rPr>
        <w:t xml:space="preserve"> “</w:t>
      </w:r>
      <w:r w:rsidRPr="001D5113">
        <w:rPr>
          <w:rFonts w:ascii="Arial" w:hAnsi="Arial" w:cs="Arial"/>
          <w:i/>
          <w:iCs/>
        </w:rPr>
        <w:t>Dio, nessuno lo ha mai visto: il Figlio unigenito, che è Dio ed è nel seno del Padre, è lui che lo ha rivelato (Gv 1,18).</w:t>
      </w:r>
      <w:r w:rsidR="00282C44">
        <w:rPr>
          <w:rFonts w:ascii="Arial" w:hAnsi="Arial" w:cs="Arial"/>
          <w:i/>
          <w:iCs/>
        </w:rPr>
        <w:t xml:space="preserve"> </w:t>
      </w:r>
      <w:r w:rsidR="00DD3F50" w:rsidRPr="00DD3F50">
        <w:rPr>
          <w:rFonts w:ascii="Arial" w:hAnsi="Arial" w:cs="Arial"/>
          <w:i/>
          <w:iCs/>
        </w:rPr>
        <w:t>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è da Dio ascolta le parole di Dio. Per questo voi non ascoltate: perché non siete da Dio»</w:t>
      </w:r>
      <w:r w:rsidR="00DD3F50">
        <w:rPr>
          <w:rFonts w:ascii="Arial" w:hAnsi="Arial" w:cs="Arial"/>
          <w:i/>
          <w:iCs/>
        </w:rPr>
        <w:t xml:space="preserve"> (Gv 8,30-47). </w:t>
      </w:r>
      <w:r w:rsidR="001752A9">
        <w:rPr>
          <w:rFonts w:ascii="Arial" w:hAnsi="Arial" w:cs="Arial"/>
          <w:i/>
          <w:iCs/>
        </w:rPr>
        <w:t xml:space="preserve"> </w:t>
      </w:r>
      <w:r w:rsidR="00DD3F50" w:rsidRPr="00DD3F50">
        <w:rPr>
          <w:rFonts w:ascii="Arial" w:hAnsi="Arial" w:cs="Arial"/>
          <w:i/>
          <w:iCs/>
        </w:rPr>
        <w:t>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w:t>
      </w:r>
      <w:r w:rsidR="00DD3F50">
        <w:rPr>
          <w:rFonts w:ascii="Arial" w:hAnsi="Arial" w:cs="Arial"/>
          <w:i/>
          <w:iCs/>
        </w:rPr>
        <w:t xml:space="preserve"> (Gv 10.27-39). </w:t>
      </w:r>
    </w:p>
    <w:p w14:paraId="76123797" w14:textId="596989E0" w:rsidR="00445759" w:rsidRDefault="00282C44" w:rsidP="00282C44">
      <w:pPr>
        <w:spacing w:after="120"/>
        <w:jc w:val="both"/>
        <w:rPr>
          <w:rFonts w:ascii="Arial" w:hAnsi="Arial" w:cs="Arial"/>
        </w:rPr>
      </w:pPr>
      <w:r>
        <w:rPr>
          <w:rFonts w:ascii="Arial" w:hAnsi="Arial" w:cs="Arial"/>
        </w:rPr>
        <w:t xml:space="preserve">Ora chiediamoci perché è necessaria questa unità, questa comunione e questa pericoresi eterna? Perché se Gesù fosse un Dio non figlio di Dio, sarebbe un altro Dio. Se fosse un altro Dio, avremmo il triteismo. Non possiamo avere tre creatori. Non potremo avere un solo salvatore. Sarebbe la fine della vera fede. Ma anche la fine della verità dell’uomo. Sarebbe la fine di tutta la Scrittura Antica e anche la fine della Scrittura Nuova. Il politeismo è la morte della verità. </w:t>
      </w:r>
    </w:p>
    <w:p w14:paraId="10DF8244" w14:textId="168B5E9B" w:rsidR="000B02B1" w:rsidRDefault="00497D48" w:rsidP="00B174BC">
      <w:pPr>
        <w:spacing w:after="120"/>
        <w:jc w:val="both"/>
        <w:rPr>
          <w:rFonts w:ascii="Arial" w:hAnsi="Arial" w:cs="Arial"/>
          <w:i/>
          <w:iCs/>
        </w:rPr>
      </w:pPr>
      <w:r w:rsidRPr="00B174BC">
        <w:rPr>
          <w:rFonts w:ascii="Arial" w:hAnsi="Arial" w:cs="Arial"/>
          <w:i/>
          <w:iCs/>
        </w:rPr>
        <w:t>Non</w:t>
      </w:r>
      <w:r w:rsidR="00B174BC" w:rsidRPr="00B174BC">
        <w:rPr>
          <w:rFonts w:ascii="Arial" w:hAnsi="Arial" w:cs="Arial"/>
          <w:i/>
          <w:iCs/>
        </w:rPr>
        <w:t xml:space="preserve"> sia turbato il vostro cuore. Abbiate fede in Dio e abbiate fede anche in me. </w:t>
      </w:r>
      <w:r w:rsidRPr="00B174BC">
        <w:rPr>
          <w:rFonts w:ascii="Arial" w:hAnsi="Arial" w:cs="Arial"/>
          <w:i/>
          <w:iCs/>
        </w:rPr>
        <w:t>Nella</w:t>
      </w:r>
      <w:r w:rsidR="00B174BC" w:rsidRPr="00B174BC">
        <w:rPr>
          <w:rFonts w:ascii="Arial" w:hAnsi="Arial" w:cs="Arial"/>
          <w:i/>
          <w:iCs/>
        </w:rPr>
        <w:t xml:space="preserve"> casa del Padre mio vi sono molte dimore. Se no, vi avrei mai detto: “Vado a prepararvi un posto”? </w:t>
      </w:r>
      <w:r w:rsidRPr="00B174BC">
        <w:rPr>
          <w:rFonts w:ascii="Arial" w:hAnsi="Arial" w:cs="Arial"/>
          <w:i/>
          <w:iCs/>
        </w:rPr>
        <w:t>Quando</w:t>
      </w:r>
      <w:r w:rsidR="00B174BC" w:rsidRPr="00B174BC">
        <w:rPr>
          <w:rFonts w:ascii="Arial" w:hAnsi="Arial" w:cs="Arial"/>
          <w:i/>
          <w:iCs/>
        </w:rPr>
        <w:t xml:space="preserve"> sarò andato e vi avrò preparato un posto, verrò di nuovo e vi prenderò con me, perché dove sono io siate anche voi. </w:t>
      </w:r>
      <w:r w:rsidRPr="00B174BC">
        <w:rPr>
          <w:rFonts w:ascii="Arial" w:hAnsi="Arial" w:cs="Arial"/>
          <w:i/>
          <w:iCs/>
        </w:rPr>
        <w:t>E</w:t>
      </w:r>
      <w:r w:rsidR="00B174BC" w:rsidRPr="00B174BC">
        <w:rPr>
          <w:rFonts w:ascii="Arial" w:hAnsi="Arial" w:cs="Arial"/>
          <w:i/>
          <w:iCs/>
        </w:rPr>
        <w:t xml:space="preserve"> del luogo dove io vado, conoscete la via».</w:t>
      </w:r>
      <w:r>
        <w:rPr>
          <w:rFonts w:ascii="Arial" w:hAnsi="Arial" w:cs="Arial"/>
          <w:i/>
          <w:iCs/>
        </w:rPr>
        <w:t xml:space="preserve"> </w:t>
      </w:r>
      <w:r w:rsidRPr="00B174BC">
        <w:rPr>
          <w:rFonts w:ascii="Arial" w:hAnsi="Arial" w:cs="Arial"/>
          <w:i/>
          <w:iCs/>
        </w:rPr>
        <w:t>Gli</w:t>
      </w:r>
      <w:r w:rsidR="00B174BC" w:rsidRPr="00B174BC">
        <w:rPr>
          <w:rFonts w:ascii="Arial" w:hAnsi="Arial" w:cs="Arial"/>
          <w:i/>
          <w:iCs/>
        </w:rPr>
        <w:t xml:space="preserve"> disse Tommaso: «Signore, non sappiamo dove vai; come possiamo conoscere la via?». </w:t>
      </w:r>
      <w:r w:rsidRPr="00B174BC">
        <w:rPr>
          <w:rFonts w:ascii="Arial" w:hAnsi="Arial" w:cs="Arial"/>
          <w:i/>
          <w:iCs/>
        </w:rPr>
        <w:t>Gli</w:t>
      </w:r>
      <w:r w:rsidR="00B174BC" w:rsidRPr="00B174BC">
        <w:rPr>
          <w:rFonts w:ascii="Arial" w:hAnsi="Arial" w:cs="Arial"/>
          <w:i/>
          <w:iCs/>
        </w:rPr>
        <w:t xml:space="preserve"> disse Gesù: «Io sono la via, la verità e la vita. Nessuno viene al Padre se non per mezzo di me. </w:t>
      </w:r>
      <w:r w:rsidRPr="00B174BC">
        <w:rPr>
          <w:rFonts w:ascii="Arial" w:hAnsi="Arial" w:cs="Arial"/>
          <w:i/>
          <w:iCs/>
        </w:rPr>
        <w:t>Se</w:t>
      </w:r>
      <w:r w:rsidR="00B174BC" w:rsidRPr="00B174BC">
        <w:rPr>
          <w:rFonts w:ascii="Arial" w:hAnsi="Arial" w:cs="Arial"/>
          <w:i/>
          <w:iCs/>
        </w:rPr>
        <w:t xml:space="preserve"> avete conosciuto me, conoscerete anche il Padre mio: fin da ora lo conoscete e lo avete veduto». </w:t>
      </w:r>
      <w:r>
        <w:rPr>
          <w:rFonts w:ascii="Arial" w:hAnsi="Arial" w:cs="Arial"/>
          <w:i/>
          <w:iCs/>
        </w:rPr>
        <w:t xml:space="preserve"> </w:t>
      </w:r>
      <w:r w:rsidRPr="00B174BC">
        <w:rPr>
          <w:rFonts w:ascii="Arial" w:hAnsi="Arial" w:cs="Arial"/>
          <w:i/>
          <w:iCs/>
        </w:rPr>
        <w:t>Gli</w:t>
      </w:r>
      <w:r w:rsidR="00B174BC" w:rsidRPr="00B174BC">
        <w:rPr>
          <w:rFonts w:ascii="Arial" w:hAnsi="Arial" w:cs="Arial"/>
          <w:i/>
          <w:iCs/>
        </w:rPr>
        <w:t xml:space="preserve"> disse Filippo: «Signore, mostraci il Padre e ci basta». </w:t>
      </w:r>
      <w:r w:rsidRPr="00B174BC">
        <w:rPr>
          <w:rFonts w:ascii="Arial" w:hAnsi="Arial" w:cs="Arial"/>
          <w:i/>
          <w:iCs/>
        </w:rPr>
        <w:t>Gli</w:t>
      </w:r>
      <w:r w:rsidR="00B174BC" w:rsidRPr="00B174BC">
        <w:rPr>
          <w:rFonts w:ascii="Arial" w:hAnsi="Arial" w:cs="Arial"/>
          <w:i/>
          <w:iCs/>
        </w:rPr>
        <w:t xml:space="preserve"> rispose Gesù: «Da tanto tempo sono con voi e tu non mi hai conosciuto, Filippo? Chi ha visto me, ha visto il Padre. Come puoi tu dire: “Mostraci il Padre”? </w:t>
      </w:r>
      <w:r w:rsidRPr="00B174BC">
        <w:rPr>
          <w:rFonts w:ascii="Arial" w:hAnsi="Arial" w:cs="Arial"/>
          <w:i/>
          <w:iCs/>
        </w:rPr>
        <w:t>Non</w:t>
      </w:r>
      <w:r w:rsidR="00B174BC" w:rsidRPr="00B174BC">
        <w:rPr>
          <w:rFonts w:ascii="Arial" w:hAnsi="Arial" w:cs="Arial"/>
          <w:i/>
          <w:iCs/>
        </w:rPr>
        <w:t xml:space="preserve"> credi che io sono nel Padre e il Padre è in me? Le parole che io vi dico, non le dico da me stesso; ma il Padre, che rimane in me, compie le sue opere. </w:t>
      </w:r>
      <w:r w:rsidRPr="00B174BC">
        <w:rPr>
          <w:rFonts w:ascii="Arial" w:hAnsi="Arial" w:cs="Arial"/>
          <w:i/>
          <w:iCs/>
        </w:rPr>
        <w:t>Credete</w:t>
      </w:r>
      <w:r w:rsidR="00B174BC" w:rsidRPr="00B174BC">
        <w:rPr>
          <w:rFonts w:ascii="Arial" w:hAnsi="Arial" w:cs="Arial"/>
          <w:i/>
          <w:iCs/>
        </w:rPr>
        <w:t xml:space="preserve"> a me: io sono nel Padre e il Padre è in me. Se non altro, credetelo per le opere stesse.</w:t>
      </w:r>
      <w:r>
        <w:rPr>
          <w:rFonts w:ascii="Arial" w:hAnsi="Arial" w:cs="Arial"/>
          <w:i/>
          <w:iCs/>
        </w:rPr>
        <w:t xml:space="preserve"> </w:t>
      </w:r>
      <w:r w:rsidRPr="00B174BC">
        <w:rPr>
          <w:rFonts w:ascii="Arial" w:hAnsi="Arial" w:cs="Arial"/>
          <w:i/>
          <w:iCs/>
        </w:rPr>
        <w:t>In</w:t>
      </w:r>
      <w:r w:rsidR="00B174BC" w:rsidRPr="00B174BC">
        <w:rPr>
          <w:rFonts w:ascii="Arial" w:hAnsi="Arial" w:cs="Arial"/>
          <w:i/>
          <w:iCs/>
        </w:rPr>
        <w:t xml:space="preserve"> verità, in verità io vi dico: chi crede in me, anch’egli compirà le opere che io compio e ne compirà di più grandi di queste, perché io vado al Padre. E qualunque cosa chiederete nel mio nome, la farò, perché il Padre sia glorificato nel Figlio. Se mi chiederete qualche cosa nel mio nome, io la farò.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B174BC">
        <w:rPr>
          <w:rFonts w:ascii="Arial" w:hAnsi="Arial" w:cs="Arial"/>
          <w:i/>
          <w:iCs/>
        </w:rPr>
        <w:t>4</w:t>
      </w:r>
      <w:r w:rsidR="00A00B6D">
        <w:rPr>
          <w:rFonts w:ascii="Arial" w:hAnsi="Arial" w:cs="Arial"/>
          <w:i/>
          <w:iCs/>
        </w:rPr>
        <w:t>,</w:t>
      </w:r>
      <w:r w:rsidR="00EE7019">
        <w:rPr>
          <w:rFonts w:ascii="Arial" w:hAnsi="Arial" w:cs="Arial"/>
          <w:i/>
          <w:iCs/>
        </w:rPr>
        <w:t>1</w:t>
      </w:r>
      <w:r w:rsidR="00790C81">
        <w:rPr>
          <w:rFonts w:ascii="Arial" w:hAnsi="Arial" w:cs="Arial"/>
          <w:i/>
          <w:iCs/>
        </w:rPr>
        <w:t>-</w:t>
      </w:r>
      <w:r w:rsidR="00B174BC">
        <w:rPr>
          <w:rFonts w:ascii="Arial" w:hAnsi="Arial" w:cs="Arial"/>
          <w:i/>
          <w:iCs/>
        </w:rPr>
        <w:t>16</w:t>
      </w:r>
      <w:r w:rsidR="00241D0B">
        <w:rPr>
          <w:rFonts w:ascii="Arial" w:hAnsi="Arial" w:cs="Arial"/>
          <w:i/>
          <w:iCs/>
        </w:rPr>
        <w:t>)</w:t>
      </w:r>
      <w:r w:rsidR="00790C81">
        <w:rPr>
          <w:rFonts w:ascii="Arial" w:hAnsi="Arial" w:cs="Arial"/>
          <w:i/>
          <w:iCs/>
        </w:rPr>
        <w:t xml:space="preserve">. </w:t>
      </w:r>
    </w:p>
    <w:p w14:paraId="210123B3" w14:textId="6EEC3C75" w:rsidR="001752A9" w:rsidRDefault="001752A9" w:rsidP="005A4F79">
      <w:pPr>
        <w:spacing w:after="120"/>
        <w:jc w:val="both"/>
        <w:rPr>
          <w:rFonts w:ascii="Arial" w:hAnsi="Arial" w:cs="Arial"/>
        </w:rPr>
      </w:pPr>
      <w:r>
        <w:rPr>
          <w:rFonts w:ascii="Arial" w:hAnsi="Arial" w:cs="Arial"/>
        </w:rPr>
        <w:t xml:space="preserve">La questione è delicatissima. Essa coinvolge non solo la vera cristologia e la vera pneumatologia. Essa coinvolge tutta la vera teologia. Né possiamo pensare che le Parole di Gesù: </w:t>
      </w:r>
      <w:r w:rsidRPr="001752A9">
        <w:rPr>
          <w:rFonts w:ascii="Arial" w:hAnsi="Arial" w:cs="Arial"/>
          <w:i/>
          <w:iCs/>
        </w:rPr>
        <w:t>“</w:t>
      </w:r>
      <w:r w:rsidRPr="001752A9">
        <w:rPr>
          <w:rFonts w:ascii="Arial" w:hAnsi="Arial" w:cs="Arial"/>
          <w:i/>
          <w:iCs/>
        </w:rPr>
        <w:t>Abbiate fede in Dio e abbiate fede anche in me</w:t>
      </w:r>
      <w:r>
        <w:rPr>
          <w:rFonts w:ascii="Arial" w:hAnsi="Arial" w:cs="Arial"/>
          <w:i/>
          <w:iCs/>
        </w:rPr>
        <w:t xml:space="preserve">”, </w:t>
      </w:r>
      <w:r>
        <w:rPr>
          <w:rFonts w:ascii="Arial" w:hAnsi="Arial" w:cs="Arial"/>
        </w:rPr>
        <w:t xml:space="preserve">possano essere in tutto simili alle parole che l’Agiografo dice dopo il passaggio del Mar Rosso sui figli di Israele: </w:t>
      </w:r>
      <w:r w:rsidRPr="001752A9">
        <w:rPr>
          <w:rFonts w:ascii="Arial" w:hAnsi="Arial" w:cs="Arial"/>
          <w:i/>
          <w:iCs/>
        </w:rPr>
        <w:t>“</w:t>
      </w:r>
      <w:r w:rsidRPr="001752A9">
        <w:rPr>
          <w:rFonts w:ascii="Arial" w:hAnsi="Arial" w:cs="Arial"/>
          <w:i/>
          <w:iCs/>
        </w:rPr>
        <w:t>Israele vide la mano potente con la quale il Signore aveva agito contro l’Egitto, e il popolo temette il Signore e credette in lui e in Mosè suo servo</w:t>
      </w:r>
      <w:r w:rsidRPr="001752A9">
        <w:rPr>
          <w:rFonts w:ascii="Arial" w:hAnsi="Arial" w:cs="Arial"/>
          <w:i/>
          <w:iCs/>
        </w:rPr>
        <w:t xml:space="preserve"> (Es 14,31). </w:t>
      </w:r>
      <w:r>
        <w:rPr>
          <w:rFonts w:ascii="Arial" w:hAnsi="Arial" w:cs="Arial"/>
        </w:rPr>
        <w:t>Con Mosè la relazione è di servo, con Gesù la relazione è di Figlio, è di Figlio nat</w:t>
      </w:r>
      <w:r w:rsidR="00AD7C26">
        <w:rPr>
          <w:rFonts w:ascii="Arial" w:hAnsi="Arial" w:cs="Arial"/>
        </w:rPr>
        <w:t>o</w:t>
      </w:r>
      <w:r>
        <w:rPr>
          <w:rFonts w:ascii="Arial" w:hAnsi="Arial" w:cs="Arial"/>
        </w:rPr>
        <w:t xml:space="preserve"> dal Padre prima di tutti i secoli. È di vero Figlio eterno incarnato per la nostra salvezza. La figliolanza eterna di Gesù è essenza della nostra fede. Essenza della nostra fede è anche l’unità di natura e la pericoresi eterna. Essenza della nostra fede è l’abitazione eterna del Padre nel Figlio e del Figlio nel Padre. Essenza della nostra fede è l’obbedienza del Figlio al Padre in ogni cosa. Tutto Gesù fa per obbedienza al Padre. Ogni opera e ogni Parola di Cristo sono opera e Parola del Padre.</w:t>
      </w:r>
      <w:r w:rsidR="00AD7C26">
        <w:rPr>
          <w:rFonts w:ascii="Arial" w:hAnsi="Arial" w:cs="Arial"/>
        </w:rPr>
        <w:t xml:space="preserve"> In questa verità e in questa fede devono essere chiamati a entrare tutti gli uomini. Ecco perché teologia e cristologia sono una cosa inseparabile in eterno, come sono una cosa sola Antico Testamento e Nuovo, inseparabili in eterno. Questa unità è solo perfetta nello Spirito Santo, essenza di questa unità e anche comunione eterna delle tre Persone divine e anche comunione eterna di ogni uomo con Cristo e in Cristo comunione con il Padre. Madre di Dio e Madre nostra, fa’ che mai ci allontaniamo dalla verità del Figlio tuo, nella quale è ogni altra verità.</w:t>
      </w:r>
    </w:p>
    <w:p w14:paraId="50325DD6" w14:textId="31C17967" w:rsidR="00636D20" w:rsidRPr="001D5113" w:rsidRDefault="00BB4BA3" w:rsidP="00636D20">
      <w:pPr>
        <w:spacing w:after="120" w:line="360" w:lineRule="auto"/>
        <w:jc w:val="right"/>
        <w:rPr>
          <w:rFonts w:ascii="Arial" w:hAnsi="Arial" w:cs="Arial"/>
          <w:b/>
          <w:bCs/>
        </w:rPr>
      </w:pPr>
      <w:r w:rsidRPr="001D5113">
        <w:rPr>
          <w:rFonts w:ascii="Arial" w:hAnsi="Arial" w:cs="Arial"/>
          <w:b/>
          <w:bCs/>
        </w:rPr>
        <w:t xml:space="preserve">14 </w:t>
      </w:r>
      <w:r w:rsidR="005902A3" w:rsidRPr="001D5113">
        <w:rPr>
          <w:rFonts w:ascii="Arial" w:hAnsi="Arial" w:cs="Arial"/>
          <w:b/>
          <w:bCs/>
        </w:rPr>
        <w:t xml:space="preserve">Marzo </w:t>
      </w:r>
      <w:r w:rsidR="00636D20" w:rsidRPr="001D5113">
        <w:rPr>
          <w:rFonts w:ascii="Arial" w:hAnsi="Arial" w:cs="Arial"/>
          <w:b/>
          <w:bCs/>
        </w:rPr>
        <w:t>202</w:t>
      </w:r>
      <w:r w:rsidR="00765AB4" w:rsidRPr="001D5113">
        <w:rPr>
          <w:rFonts w:ascii="Arial" w:hAnsi="Arial" w:cs="Arial"/>
          <w:b/>
          <w:bCs/>
        </w:rPr>
        <w:t>7</w:t>
      </w:r>
    </w:p>
    <w:sectPr w:rsidR="00636D20" w:rsidRPr="001D5113" w:rsidSect="00AD7C26">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0615"/>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A9"/>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D5113"/>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2C44"/>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55D"/>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97D48"/>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462"/>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D7C26"/>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50"/>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905</Words>
  <Characters>5161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2026-06-23T05:28:00Z</dcterms:created>
  <dcterms:modified xsi:type="dcterms:W3CDTF">2026-06-24T16:12:00Z</dcterms:modified>
</cp:coreProperties>
</file>